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仿宋_GB2312" w:hAnsi="Times New Roman" w:eastAsia="仿宋_GB2312"/>
          <w:b/>
          <w:sz w:val="36"/>
          <w:szCs w:val="36"/>
          <w:u w:val="single"/>
        </w:rPr>
      </w:pPr>
      <w:bookmarkStart w:id="1" w:name="_GoBack"/>
      <w:bookmarkEnd w:id="1"/>
      <w:r>
        <w:rPr>
          <w:rFonts w:hint="eastAsia" w:ascii="仿宋_GB2312" w:eastAsia="仿宋_GB2312"/>
          <w:b/>
          <w:sz w:val="36"/>
          <w:szCs w:val="36"/>
          <w:u w:val="single"/>
        </w:rPr>
        <w:t>华鸿建设集团有限公司世行贷款芦山地震灾后恢复重建宝兴县城镇基</w:t>
      </w:r>
      <w:r>
        <w:rPr>
          <w:rFonts w:hint="eastAsia" w:ascii="仿宋_GB2312" w:hAnsi="Times New Roman" w:eastAsia="仿宋_GB2312"/>
          <w:b/>
          <w:sz w:val="36"/>
          <w:szCs w:val="36"/>
          <w:u w:val="single"/>
        </w:rPr>
        <w:t>础设施项目基坑、基坑边坡监测</w:t>
      </w:r>
    </w:p>
    <w:p>
      <w:pPr>
        <w:spacing w:line="400" w:lineRule="exact"/>
        <w:jc w:val="center"/>
        <w:rPr>
          <w:rFonts w:hint="eastAsia" w:ascii="仿宋_GB2312" w:hAnsi="Times New Roman" w:eastAsia="仿宋_GB2312"/>
          <w:b/>
          <w:sz w:val="36"/>
          <w:szCs w:val="36"/>
          <w:u w:val="single"/>
          <w:lang w:val="en-US" w:eastAsia="zh-CN"/>
        </w:rPr>
      </w:pPr>
      <w:r>
        <w:rPr>
          <w:rFonts w:hint="eastAsia" w:ascii="仿宋_GB2312" w:hAnsi="Times New Roman" w:eastAsia="仿宋_GB2312"/>
          <w:b/>
          <w:sz w:val="36"/>
          <w:szCs w:val="36"/>
          <w:u w:val="single"/>
          <w:lang w:val="en-US" w:eastAsia="zh-CN"/>
        </w:rPr>
        <w:t>竞争性谈判二次报价邀请函</w:t>
      </w:r>
    </w:p>
    <w:p>
      <w:pPr>
        <w:spacing w:line="400" w:lineRule="exact"/>
        <w:rPr>
          <w:rFonts w:hint="eastAsia" w:ascii="仿宋_GB2312" w:eastAsia="仿宋_GB2312"/>
          <w:b/>
          <w:sz w:val="32"/>
          <w:szCs w:val="32"/>
          <w:u w:val="single"/>
        </w:rPr>
      </w:pPr>
      <w:r>
        <w:rPr>
          <w:rFonts w:hint="eastAsia" w:ascii="仿宋_GB2312" w:eastAsia="仿宋_GB2312"/>
          <w:b/>
          <w:sz w:val="32"/>
          <w:szCs w:val="32"/>
        </w:rPr>
        <w:t>致：</w:t>
      </w:r>
      <w:r>
        <w:rPr>
          <w:rFonts w:hint="eastAsia" w:ascii="仿宋_GB2312" w:eastAsia="仿宋_GB2312"/>
          <w:b/>
          <w:sz w:val="32"/>
          <w:szCs w:val="32"/>
          <w:u w:val="single"/>
        </w:rPr>
        <w:t>（</w:t>
      </w:r>
      <w:r>
        <w:rPr>
          <w:rFonts w:hint="eastAsia" w:ascii="仿宋_GB2312" w:eastAsia="仿宋_GB2312"/>
          <w:b/>
          <w:sz w:val="32"/>
          <w:szCs w:val="32"/>
          <w:u w:val="single"/>
          <w:lang w:val="en-US" w:eastAsia="zh-CN"/>
        </w:rPr>
        <w:t>被邀请</w:t>
      </w:r>
      <w:r>
        <w:rPr>
          <w:rFonts w:hint="eastAsia" w:ascii="仿宋_GB2312" w:eastAsia="仿宋_GB2312"/>
          <w:b/>
          <w:sz w:val="32"/>
          <w:szCs w:val="32"/>
          <w:u w:val="single"/>
        </w:rPr>
        <w:t>单位）</w:t>
      </w:r>
    </w:p>
    <w:p>
      <w:pPr>
        <w:spacing w:line="400" w:lineRule="exact"/>
        <w:ind w:firstLine="643" w:firstLineChars="200"/>
        <w:rPr>
          <w:rFonts w:hint="eastAsia" w:ascii="仿宋_GB2312" w:eastAsia="仿宋_GB2312"/>
          <w:b/>
          <w:sz w:val="32"/>
          <w:szCs w:val="32"/>
        </w:rPr>
      </w:pPr>
      <w:r>
        <w:rPr>
          <w:rFonts w:hint="eastAsia" w:ascii="仿宋_GB2312" w:eastAsia="仿宋_GB2312"/>
          <w:b/>
          <w:sz w:val="32"/>
          <w:szCs w:val="32"/>
        </w:rPr>
        <w:t>本项目采用</w:t>
      </w:r>
      <w:r>
        <w:rPr>
          <w:rFonts w:hint="eastAsia" w:ascii="仿宋_GB2312" w:eastAsia="仿宋_GB2312"/>
          <w:b/>
          <w:sz w:val="36"/>
          <w:szCs w:val="36"/>
          <w:u w:val="single"/>
          <w:lang w:val="en-US" w:eastAsia="zh-CN"/>
        </w:rPr>
        <w:t>竞争性谈判</w:t>
      </w:r>
      <w:r>
        <w:rPr>
          <w:rFonts w:hint="eastAsia" w:ascii="仿宋_GB2312" w:eastAsia="仿宋_GB2312"/>
          <w:b/>
          <w:sz w:val="32"/>
          <w:szCs w:val="32"/>
        </w:rPr>
        <w:t>方式确定监测单位，我单位将采取</w:t>
      </w:r>
      <w:r>
        <w:rPr>
          <w:rFonts w:hint="eastAsia" w:ascii="仿宋_GB2312" w:eastAsia="仿宋_GB2312"/>
          <w:b/>
          <w:sz w:val="36"/>
          <w:szCs w:val="36"/>
          <w:u w:val="single"/>
          <w:lang w:val="en-US" w:eastAsia="zh-CN"/>
        </w:rPr>
        <w:t>竞争性谈判二次报价方式</w:t>
      </w:r>
      <w:r>
        <w:rPr>
          <w:rFonts w:hint="eastAsia" w:ascii="仿宋_GB2312" w:eastAsia="仿宋_GB2312"/>
          <w:b/>
          <w:sz w:val="32"/>
          <w:szCs w:val="32"/>
        </w:rPr>
        <w:t>确定中</w:t>
      </w:r>
      <w:r>
        <w:rPr>
          <w:rFonts w:hint="eastAsia" w:ascii="仿宋_GB2312" w:eastAsia="仿宋_GB2312"/>
          <w:b/>
          <w:sz w:val="32"/>
          <w:szCs w:val="32"/>
          <w:lang w:val="en-US" w:eastAsia="zh-CN"/>
        </w:rPr>
        <w:t>标</w:t>
      </w:r>
      <w:r>
        <w:rPr>
          <w:rFonts w:hint="eastAsia" w:ascii="仿宋_GB2312" w:eastAsia="仿宋_GB2312"/>
          <w:b/>
          <w:sz w:val="32"/>
          <w:szCs w:val="32"/>
        </w:rPr>
        <w:t>单位，评审委员会由</w:t>
      </w:r>
      <w:bookmarkStart w:id="0" w:name="_Hlk36201608"/>
      <w:r>
        <w:rPr>
          <w:rFonts w:hint="eastAsia" w:ascii="仿宋_GB2312" w:eastAsia="仿宋_GB2312"/>
          <w:b/>
          <w:sz w:val="32"/>
          <w:szCs w:val="32"/>
          <w:lang w:val="en-US" w:eastAsia="zh-CN"/>
        </w:rPr>
        <w:t>宝兴县住房和城乡建设局、项目监理单位、招标人代表各1人及</w:t>
      </w:r>
      <w:r>
        <w:rPr>
          <w:rFonts w:hint="eastAsia" w:ascii="仿宋_GB2312" w:eastAsia="仿宋_GB2312"/>
          <w:b/>
          <w:sz w:val="32"/>
          <w:szCs w:val="32"/>
        </w:rPr>
        <w:t>相关专业人员</w:t>
      </w:r>
      <w:r>
        <w:rPr>
          <w:rFonts w:hint="eastAsia" w:ascii="仿宋_GB2312" w:eastAsia="仿宋_GB2312"/>
          <w:b/>
          <w:sz w:val="32"/>
          <w:szCs w:val="32"/>
          <w:lang w:val="en-US" w:eastAsia="zh-CN"/>
        </w:rPr>
        <w:t>2</w:t>
      </w:r>
      <w:r>
        <w:rPr>
          <w:rFonts w:hint="eastAsia" w:ascii="仿宋_GB2312" w:eastAsia="仿宋_GB2312"/>
          <w:b/>
          <w:sz w:val="32"/>
          <w:szCs w:val="32"/>
        </w:rPr>
        <w:t>人组成</w:t>
      </w:r>
      <w:bookmarkEnd w:id="0"/>
      <w:r>
        <w:rPr>
          <w:rFonts w:hint="eastAsia" w:ascii="仿宋_GB2312" w:eastAsia="仿宋_GB2312"/>
          <w:b/>
          <w:sz w:val="32"/>
          <w:szCs w:val="32"/>
          <w:lang w:val="en-US" w:eastAsia="zh-CN"/>
        </w:rPr>
        <w:t>谈判小组</w:t>
      </w:r>
      <w:r>
        <w:rPr>
          <w:rFonts w:hint="eastAsia" w:ascii="仿宋_GB2312" w:eastAsia="仿宋_GB2312"/>
          <w:b/>
          <w:sz w:val="32"/>
          <w:szCs w:val="32"/>
        </w:rPr>
        <w:t>。</w:t>
      </w:r>
    </w:p>
    <w:p>
      <w:pPr>
        <w:spacing w:line="400" w:lineRule="exact"/>
        <w:rPr>
          <w:rFonts w:ascii="仿宋_GB2312" w:eastAsia="仿宋_GB2312"/>
          <w:b/>
          <w:sz w:val="32"/>
          <w:szCs w:val="32"/>
        </w:rPr>
      </w:pPr>
      <w:r>
        <w:rPr>
          <w:rFonts w:hint="eastAsia" w:ascii="仿宋_GB2312" w:eastAsia="仿宋_GB2312"/>
          <w:b/>
          <w:sz w:val="32"/>
          <w:szCs w:val="32"/>
          <w:lang w:val="en-US" w:eastAsia="zh-CN"/>
        </w:rPr>
        <w:t>一</w:t>
      </w:r>
      <w:r>
        <w:rPr>
          <w:rFonts w:hint="eastAsia" w:ascii="仿宋_GB2312" w:eastAsia="仿宋_GB2312"/>
          <w:b/>
          <w:sz w:val="32"/>
          <w:szCs w:val="32"/>
        </w:rPr>
        <w:t>、项目概况：</w:t>
      </w:r>
    </w:p>
    <w:p>
      <w:pPr>
        <w:spacing w:line="400" w:lineRule="exact"/>
        <w:rPr>
          <w:rFonts w:ascii="仿宋_GB2312" w:eastAsia="仿宋_GB2312"/>
          <w:b/>
          <w:sz w:val="32"/>
          <w:szCs w:val="32"/>
        </w:rPr>
      </w:pPr>
      <w:r>
        <w:rPr>
          <w:rFonts w:hint="eastAsia" w:ascii="仿宋_GB2312" w:eastAsia="仿宋_GB2312"/>
          <w:b/>
          <w:sz w:val="32"/>
          <w:szCs w:val="32"/>
        </w:rPr>
        <w:t>1、项目业主：华鸿建设集团有限公司世行贷款芦山地震灾后恢复重建宝兴县城镇基础设施项目部</w:t>
      </w:r>
    </w:p>
    <w:p>
      <w:pPr>
        <w:spacing w:line="400" w:lineRule="exact"/>
        <w:rPr>
          <w:rFonts w:ascii="仿宋_GB2312" w:eastAsia="仿宋_GB2312"/>
          <w:b/>
          <w:sz w:val="32"/>
          <w:szCs w:val="32"/>
        </w:rPr>
      </w:pPr>
      <w:r>
        <w:rPr>
          <w:rFonts w:hint="eastAsia" w:ascii="仿宋_GB2312" w:eastAsia="仿宋_GB2312"/>
          <w:b/>
          <w:sz w:val="32"/>
          <w:szCs w:val="32"/>
        </w:rPr>
        <w:t>2、项目名称：华鸿建设集团有限公司世行贷款芦山地震灾后恢复重建宝兴县城镇基础设施项目基坑、基坑边坡监测</w:t>
      </w:r>
    </w:p>
    <w:p>
      <w:pPr>
        <w:numPr>
          <w:ilvl w:val="0"/>
          <w:numId w:val="1"/>
        </w:numPr>
        <w:spacing w:line="400" w:lineRule="exact"/>
        <w:rPr>
          <w:rFonts w:hint="eastAsia" w:ascii="仿宋_GB2312" w:eastAsia="仿宋_GB2312"/>
          <w:b/>
          <w:sz w:val="32"/>
          <w:szCs w:val="32"/>
        </w:rPr>
      </w:pPr>
      <w:r>
        <w:rPr>
          <w:rFonts w:hint="eastAsia" w:ascii="仿宋_GB2312" w:eastAsia="仿宋_GB2312"/>
          <w:b/>
          <w:sz w:val="32"/>
          <w:szCs w:val="32"/>
        </w:rPr>
        <w:t>项目地址：宝兴县穆坪镇沿江路</w:t>
      </w:r>
    </w:p>
    <w:p>
      <w:pPr>
        <w:spacing w:line="400" w:lineRule="exact"/>
        <w:rPr>
          <w:rFonts w:ascii="仿宋_GB2312" w:eastAsia="仿宋_GB2312"/>
          <w:b/>
          <w:sz w:val="32"/>
          <w:szCs w:val="32"/>
        </w:rPr>
      </w:pPr>
      <w:r>
        <w:rPr>
          <w:rFonts w:hint="eastAsia" w:ascii="仿宋_GB2312" w:eastAsia="仿宋_GB2312"/>
          <w:b/>
          <w:sz w:val="32"/>
          <w:szCs w:val="32"/>
          <w:lang w:val="en-US" w:eastAsia="zh-CN"/>
        </w:rPr>
        <w:t>4、</w:t>
      </w:r>
      <w:r>
        <w:rPr>
          <w:rFonts w:hint="eastAsia" w:ascii="仿宋_GB2312" w:eastAsia="仿宋_GB2312"/>
          <w:b/>
          <w:sz w:val="32"/>
          <w:szCs w:val="32"/>
        </w:rPr>
        <w:t>监测详细内容如下：</w:t>
      </w:r>
    </w:p>
    <w:p>
      <w:pPr>
        <w:spacing w:line="400" w:lineRule="exact"/>
        <w:rPr>
          <w:rFonts w:ascii="仿宋_GB2312" w:eastAsia="仿宋_GB2312"/>
          <w:b/>
          <w:sz w:val="32"/>
          <w:szCs w:val="32"/>
        </w:rPr>
      </w:pPr>
      <w:r>
        <w:rPr>
          <w:rFonts w:hint="eastAsia" w:ascii="仿宋_GB2312" w:eastAsia="仿宋_GB2312"/>
          <w:b/>
          <w:sz w:val="32"/>
          <w:szCs w:val="32"/>
        </w:rPr>
        <w:t>监测部位：</w:t>
      </w:r>
    </w:p>
    <w:p>
      <w:pPr>
        <w:spacing w:line="400" w:lineRule="exact"/>
        <w:ind w:firstLine="643" w:firstLineChars="200"/>
        <w:rPr>
          <w:rFonts w:ascii="仿宋_GB2312" w:eastAsia="仿宋_GB2312"/>
          <w:b/>
          <w:sz w:val="32"/>
          <w:szCs w:val="32"/>
        </w:rPr>
      </w:pPr>
      <w:r>
        <w:rPr>
          <w:rFonts w:hint="eastAsia" w:ascii="仿宋_GB2312" w:eastAsia="仿宋_GB2312"/>
          <w:b/>
          <w:sz w:val="32"/>
          <w:szCs w:val="32"/>
        </w:rPr>
        <w:t>宝兴县沿江路堤防工程基坑、基坑边坡；基坑边坡高度约7米至11米。</w:t>
      </w:r>
    </w:p>
    <w:p>
      <w:pPr>
        <w:spacing w:line="400" w:lineRule="exact"/>
        <w:rPr>
          <w:rFonts w:ascii="仿宋_GB2312" w:eastAsia="仿宋_GB2312"/>
          <w:b/>
          <w:sz w:val="32"/>
          <w:szCs w:val="32"/>
        </w:rPr>
      </w:pPr>
      <w:r>
        <w:rPr>
          <w:rFonts w:hint="eastAsia" w:ascii="仿宋_GB2312" w:eastAsia="仿宋_GB2312"/>
          <w:b/>
          <w:sz w:val="32"/>
          <w:szCs w:val="32"/>
        </w:rPr>
        <w:t>监测范围：</w:t>
      </w:r>
    </w:p>
    <w:p>
      <w:pPr>
        <w:spacing w:line="400" w:lineRule="exact"/>
        <w:ind w:firstLine="643" w:firstLineChars="200"/>
        <w:rPr>
          <w:rFonts w:ascii="仿宋_GB2312" w:eastAsia="仿宋_GB2312"/>
          <w:b/>
          <w:sz w:val="32"/>
          <w:szCs w:val="32"/>
        </w:rPr>
      </w:pPr>
      <w:r>
        <w:rPr>
          <w:rFonts w:hint="eastAsia" w:ascii="仿宋_GB2312" w:eastAsia="仿宋_GB2312"/>
          <w:b/>
          <w:sz w:val="32"/>
          <w:szCs w:val="32"/>
        </w:rPr>
        <w:t>宝兴县沿江路堤防工程K0+194~K0+884.164段，其中特别重点监测段落为K0+194~K0+450段及K0+630~K0+884段基坑、基坑边坡，基坑边坡高度约7米至11米。</w:t>
      </w:r>
    </w:p>
    <w:p>
      <w:pPr>
        <w:spacing w:line="400" w:lineRule="exact"/>
        <w:rPr>
          <w:rFonts w:ascii="仿宋_GB2312" w:eastAsia="仿宋_GB2312"/>
          <w:b/>
          <w:sz w:val="32"/>
          <w:szCs w:val="32"/>
        </w:rPr>
      </w:pPr>
      <w:r>
        <w:rPr>
          <w:rFonts w:hint="eastAsia" w:ascii="仿宋_GB2312" w:eastAsia="仿宋_GB2312"/>
          <w:b/>
          <w:sz w:val="32"/>
          <w:szCs w:val="32"/>
        </w:rPr>
        <w:t>监测内容：</w:t>
      </w:r>
    </w:p>
    <w:p>
      <w:pPr>
        <w:spacing w:line="400" w:lineRule="exact"/>
        <w:ind w:firstLine="643" w:firstLineChars="200"/>
        <w:rPr>
          <w:rFonts w:hint="eastAsia" w:ascii="仿宋_GB2312" w:eastAsia="仿宋_GB2312"/>
          <w:b/>
          <w:sz w:val="32"/>
          <w:szCs w:val="32"/>
        </w:rPr>
      </w:pPr>
      <w:r>
        <w:rPr>
          <w:rFonts w:hint="eastAsia" w:ascii="仿宋_GB2312" w:eastAsia="仿宋_GB2312"/>
          <w:b/>
          <w:sz w:val="32"/>
          <w:szCs w:val="32"/>
        </w:rPr>
        <w:t>满足现行</w:t>
      </w:r>
      <w:r>
        <w:rPr>
          <w:rFonts w:hint="eastAsia" w:ascii="仿宋_GB2312" w:eastAsia="仿宋_GB2312"/>
          <w:b/>
          <w:bCs w:val="0"/>
          <w:sz w:val="32"/>
          <w:szCs w:val="32"/>
          <w:u w:val="single"/>
        </w:rPr>
        <w:t>深基坑监测的相关规范要求</w:t>
      </w:r>
      <w:r>
        <w:rPr>
          <w:rFonts w:hint="eastAsia" w:ascii="仿宋_GB2312" w:eastAsia="仿宋_GB2312"/>
          <w:b/>
          <w:sz w:val="32"/>
          <w:szCs w:val="32"/>
        </w:rPr>
        <w:t>和</w:t>
      </w:r>
      <w:r>
        <w:rPr>
          <w:rFonts w:hint="eastAsia" w:ascii="仿宋_GB2312" w:eastAsia="仿宋_GB2312"/>
          <w:b/>
          <w:sz w:val="32"/>
          <w:szCs w:val="32"/>
          <w:u w:val="single"/>
        </w:rPr>
        <w:t>基坑支护设计说明</w:t>
      </w:r>
      <w:r>
        <w:rPr>
          <w:rFonts w:hint="eastAsia" w:ascii="仿宋_GB2312" w:eastAsia="仿宋_GB2312"/>
          <w:b/>
          <w:sz w:val="32"/>
          <w:szCs w:val="32"/>
        </w:rPr>
        <w:t>的相关要求及相关职能部门的另行安排要求（</w:t>
      </w:r>
      <w:r>
        <w:rPr>
          <w:rFonts w:hint="eastAsia" w:ascii="仿宋_GB2312" w:eastAsia="仿宋_GB2312"/>
          <w:b/>
          <w:sz w:val="32"/>
          <w:szCs w:val="32"/>
          <w:lang w:val="en-US" w:eastAsia="zh-CN"/>
        </w:rPr>
        <w:t>如</w:t>
      </w:r>
      <w:r>
        <w:rPr>
          <w:rFonts w:hint="eastAsia" w:ascii="仿宋_GB2312" w:eastAsia="仿宋_GB2312"/>
          <w:b/>
          <w:sz w:val="32"/>
          <w:szCs w:val="32"/>
        </w:rPr>
        <w:t>有）。</w:t>
      </w:r>
    </w:p>
    <w:p>
      <w:pPr>
        <w:spacing w:line="400" w:lineRule="exact"/>
        <w:ind w:firstLine="643" w:firstLineChars="200"/>
        <w:rPr>
          <w:rFonts w:hint="eastAsia" w:ascii="仿宋_GB2312" w:eastAsia="仿宋_GB2312"/>
          <w:b/>
          <w:sz w:val="32"/>
          <w:szCs w:val="32"/>
          <w:u w:val="single"/>
          <w:lang w:eastAsia="zh-CN"/>
        </w:rPr>
      </w:pPr>
      <w:r>
        <w:rPr>
          <w:rFonts w:hint="eastAsia" w:ascii="仿宋_GB2312" w:eastAsia="仿宋_GB2312"/>
          <w:b/>
          <w:sz w:val="32"/>
          <w:szCs w:val="32"/>
          <w:u w:val="single"/>
          <w:lang w:eastAsia="zh-CN"/>
        </w:rPr>
        <w:t>（</w:t>
      </w:r>
      <w:r>
        <w:rPr>
          <w:rFonts w:hint="eastAsia" w:ascii="仿宋_GB2312" w:eastAsia="仿宋_GB2312"/>
          <w:b/>
          <w:sz w:val="32"/>
          <w:szCs w:val="32"/>
          <w:u w:val="single"/>
          <w:lang w:val="en-US" w:eastAsia="zh-CN"/>
        </w:rPr>
        <w:t>注：附宝兴县沿江路堤防工程平面示意图、基坑支护设计说明、招标人不组织现场踏勘。</w:t>
      </w:r>
      <w:r>
        <w:rPr>
          <w:rFonts w:hint="eastAsia" w:ascii="仿宋_GB2312" w:eastAsia="仿宋_GB2312"/>
          <w:b/>
          <w:sz w:val="32"/>
          <w:szCs w:val="32"/>
          <w:u w:val="single"/>
          <w:lang w:eastAsia="zh-CN"/>
        </w:rPr>
        <w:t>）</w:t>
      </w:r>
    </w:p>
    <w:p>
      <w:pPr>
        <w:spacing w:line="400" w:lineRule="exact"/>
        <w:rPr>
          <w:rFonts w:ascii="仿宋_GB2312" w:eastAsia="仿宋_GB2312"/>
          <w:b/>
          <w:sz w:val="32"/>
          <w:szCs w:val="32"/>
        </w:rPr>
      </w:pPr>
      <w:r>
        <w:rPr>
          <w:rFonts w:hint="eastAsia" w:ascii="仿宋_GB2312" w:eastAsia="仿宋_GB2312"/>
          <w:b/>
          <w:sz w:val="32"/>
          <w:szCs w:val="32"/>
        </w:rPr>
        <w:t>监测时间：</w:t>
      </w:r>
    </w:p>
    <w:p>
      <w:pPr>
        <w:spacing w:line="400" w:lineRule="exact"/>
        <w:ind w:firstLine="643" w:firstLineChars="200"/>
        <w:rPr>
          <w:rFonts w:ascii="仿宋_GB2312" w:eastAsia="仿宋_GB2312"/>
          <w:b/>
          <w:sz w:val="32"/>
          <w:szCs w:val="32"/>
        </w:rPr>
      </w:pPr>
      <w:r>
        <w:rPr>
          <w:rFonts w:hint="eastAsia" w:ascii="仿宋_GB2312" w:eastAsia="仿宋_GB2312"/>
          <w:b/>
          <w:sz w:val="32"/>
          <w:szCs w:val="32"/>
        </w:rPr>
        <w:t>2020年4月</w:t>
      </w:r>
      <w:r>
        <w:rPr>
          <w:rFonts w:hint="eastAsia" w:ascii="仿宋_GB2312" w:eastAsia="仿宋_GB2312"/>
          <w:b/>
          <w:sz w:val="32"/>
          <w:szCs w:val="32"/>
          <w:lang w:val="en-US" w:eastAsia="zh-CN"/>
        </w:rPr>
        <w:t>13</w:t>
      </w:r>
      <w:r>
        <w:rPr>
          <w:rFonts w:hint="eastAsia" w:ascii="仿宋_GB2312" w:eastAsia="仿宋_GB2312"/>
          <w:b/>
          <w:sz w:val="32"/>
          <w:szCs w:val="32"/>
        </w:rPr>
        <w:t>日至2020年</w:t>
      </w:r>
      <w:r>
        <w:rPr>
          <w:rFonts w:hint="eastAsia" w:ascii="仿宋_GB2312" w:eastAsia="仿宋_GB2312"/>
          <w:b/>
          <w:sz w:val="32"/>
          <w:szCs w:val="32"/>
          <w:lang w:val="en-US" w:eastAsia="zh-CN"/>
        </w:rPr>
        <w:t>7</w:t>
      </w:r>
      <w:r>
        <w:rPr>
          <w:rFonts w:hint="eastAsia" w:ascii="仿宋_GB2312" w:eastAsia="仿宋_GB2312"/>
          <w:b/>
          <w:sz w:val="32"/>
          <w:szCs w:val="32"/>
        </w:rPr>
        <w:t>月</w:t>
      </w:r>
      <w:r>
        <w:rPr>
          <w:rFonts w:hint="eastAsia" w:ascii="仿宋_GB2312" w:eastAsia="仿宋_GB2312"/>
          <w:b/>
          <w:sz w:val="32"/>
          <w:szCs w:val="32"/>
          <w:lang w:val="en-US" w:eastAsia="zh-CN"/>
        </w:rPr>
        <w:t>12</w:t>
      </w:r>
      <w:r>
        <w:rPr>
          <w:rFonts w:hint="eastAsia" w:ascii="仿宋_GB2312" w:eastAsia="仿宋_GB2312"/>
          <w:b/>
          <w:sz w:val="32"/>
          <w:szCs w:val="32"/>
        </w:rPr>
        <w:t>日共计三个月。</w:t>
      </w:r>
    </w:p>
    <w:p>
      <w:pPr>
        <w:spacing w:line="400" w:lineRule="exact"/>
        <w:rPr>
          <w:rFonts w:ascii="仿宋_GB2312" w:eastAsia="仿宋_GB2312"/>
          <w:b/>
          <w:sz w:val="32"/>
          <w:szCs w:val="32"/>
        </w:rPr>
      </w:pPr>
      <w:r>
        <w:rPr>
          <w:rFonts w:hint="eastAsia" w:ascii="仿宋_GB2312" w:eastAsia="仿宋_GB2312"/>
          <w:b/>
          <w:sz w:val="32"/>
          <w:szCs w:val="32"/>
        </w:rPr>
        <w:t>监测点位布置及监测频率：</w:t>
      </w:r>
    </w:p>
    <w:p>
      <w:pPr>
        <w:spacing w:line="400" w:lineRule="exact"/>
        <w:ind w:firstLine="643" w:firstLineChars="200"/>
        <w:rPr>
          <w:rFonts w:ascii="仿宋_GB2312" w:eastAsia="仿宋_GB2312"/>
          <w:b/>
          <w:sz w:val="32"/>
          <w:szCs w:val="32"/>
        </w:rPr>
      </w:pPr>
      <w:r>
        <w:rPr>
          <w:rFonts w:hint="eastAsia" w:ascii="仿宋_GB2312" w:eastAsia="仿宋_GB2312"/>
          <w:b/>
          <w:sz w:val="32"/>
          <w:szCs w:val="32"/>
        </w:rPr>
        <w:t>需同时满足本项目现行</w:t>
      </w:r>
      <w:r>
        <w:rPr>
          <w:rFonts w:hint="eastAsia" w:ascii="仿宋_GB2312" w:eastAsia="仿宋_GB2312"/>
          <w:b/>
          <w:bCs w:val="0"/>
          <w:sz w:val="32"/>
          <w:szCs w:val="32"/>
          <w:u w:val="single"/>
        </w:rPr>
        <w:t>深基坑监测的相关规范要求</w:t>
      </w:r>
      <w:r>
        <w:rPr>
          <w:rFonts w:hint="eastAsia" w:ascii="仿宋_GB2312" w:eastAsia="仿宋_GB2312"/>
          <w:b/>
          <w:sz w:val="32"/>
          <w:szCs w:val="32"/>
        </w:rPr>
        <w:t>和</w:t>
      </w:r>
      <w:r>
        <w:rPr>
          <w:rFonts w:hint="eastAsia" w:ascii="仿宋_GB2312" w:eastAsia="仿宋_GB2312"/>
          <w:b/>
          <w:sz w:val="32"/>
          <w:szCs w:val="32"/>
          <w:u w:val="single"/>
        </w:rPr>
        <w:t>基坑支护设计说明</w:t>
      </w:r>
      <w:r>
        <w:rPr>
          <w:rFonts w:hint="eastAsia" w:ascii="仿宋_GB2312" w:eastAsia="仿宋_GB2312"/>
          <w:b/>
          <w:sz w:val="32"/>
          <w:szCs w:val="32"/>
        </w:rPr>
        <w:t>的相关要求及相关职能部门的另行安排要求（</w:t>
      </w:r>
      <w:r>
        <w:rPr>
          <w:rFonts w:hint="eastAsia" w:ascii="仿宋_GB2312" w:eastAsia="仿宋_GB2312"/>
          <w:b/>
          <w:sz w:val="32"/>
          <w:szCs w:val="32"/>
          <w:lang w:val="en-US" w:eastAsia="zh-CN"/>
        </w:rPr>
        <w:t>如</w:t>
      </w:r>
      <w:r>
        <w:rPr>
          <w:rFonts w:hint="eastAsia" w:ascii="仿宋_GB2312" w:eastAsia="仿宋_GB2312"/>
          <w:b/>
          <w:sz w:val="32"/>
          <w:szCs w:val="32"/>
        </w:rPr>
        <w:t>有）。</w:t>
      </w:r>
    </w:p>
    <w:p>
      <w:pPr>
        <w:spacing w:line="400" w:lineRule="exact"/>
        <w:rPr>
          <w:rFonts w:hint="eastAsia" w:ascii="仿宋_GB2312" w:hAnsi="Times New Roman" w:eastAsia="仿宋_GB2312"/>
          <w:b/>
          <w:sz w:val="32"/>
          <w:szCs w:val="32"/>
          <w:u w:val="single"/>
          <w:lang w:eastAsia="zh-CN"/>
        </w:rPr>
      </w:pPr>
      <w:r>
        <w:rPr>
          <w:rFonts w:hint="eastAsia" w:ascii="仿宋_GB2312" w:eastAsia="仿宋_GB2312"/>
          <w:b/>
          <w:sz w:val="32"/>
          <w:szCs w:val="32"/>
          <w:lang w:val="en-US" w:eastAsia="zh-CN"/>
        </w:rPr>
        <w:t>5</w:t>
      </w:r>
      <w:r>
        <w:rPr>
          <w:rFonts w:hint="eastAsia" w:ascii="仿宋_GB2312" w:hAnsi="Times New Roman" w:eastAsia="仿宋_GB2312"/>
          <w:b/>
          <w:sz w:val="32"/>
          <w:szCs w:val="32"/>
          <w:lang w:val="en-US" w:eastAsia="zh-CN"/>
        </w:rPr>
        <w:t>、</w:t>
      </w:r>
      <w:r>
        <w:rPr>
          <w:rFonts w:hint="eastAsia" w:ascii="仿宋_GB2312" w:hAnsi="Times New Roman" w:eastAsia="仿宋_GB2312"/>
          <w:b/>
          <w:sz w:val="32"/>
          <w:szCs w:val="32"/>
        </w:rPr>
        <w:t>递交响应文件</w:t>
      </w:r>
      <w:r>
        <w:rPr>
          <w:rFonts w:hint="eastAsia" w:ascii="仿宋_GB2312" w:hAnsi="Times New Roman" w:eastAsia="仿宋_GB2312"/>
          <w:b/>
          <w:sz w:val="32"/>
          <w:szCs w:val="32"/>
          <w:lang w:val="en-US" w:eastAsia="zh-CN"/>
        </w:rPr>
        <w:t>及竞争性谈判二次报价</w:t>
      </w:r>
      <w:r>
        <w:rPr>
          <w:rFonts w:hint="eastAsia" w:ascii="仿宋_GB2312" w:hAnsi="Times New Roman" w:eastAsia="仿宋_GB2312"/>
          <w:b/>
          <w:sz w:val="32"/>
          <w:szCs w:val="32"/>
        </w:rPr>
        <w:t>时间：</w:t>
      </w:r>
      <w:r>
        <w:rPr>
          <w:rFonts w:hint="eastAsia" w:ascii="仿宋_GB2312" w:hAnsi="Times New Roman" w:eastAsia="仿宋_GB2312"/>
          <w:b/>
          <w:sz w:val="32"/>
          <w:szCs w:val="32"/>
          <w:u w:val="single"/>
        </w:rPr>
        <w:t xml:space="preserve"> 2020年</w:t>
      </w:r>
      <w:r>
        <w:rPr>
          <w:rFonts w:hint="eastAsia" w:ascii="仿宋_GB2312" w:hAnsi="Times New Roman" w:eastAsia="仿宋_GB2312"/>
          <w:b/>
          <w:sz w:val="32"/>
          <w:szCs w:val="32"/>
          <w:u w:val="single"/>
          <w:lang w:val="en-US" w:eastAsia="zh-CN"/>
        </w:rPr>
        <w:t>4</w:t>
      </w:r>
      <w:r>
        <w:rPr>
          <w:rFonts w:hint="eastAsia" w:ascii="仿宋_GB2312" w:hAnsi="Times New Roman" w:eastAsia="仿宋_GB2312"/>
          <w:b/>
          <w:sz w:val="32"/>
          <w:szCs w:val="32"/>
          <w:u w:val="single"/>
        </w:rPr>
        <w:t>月</w:t>
      </w:r>
      <w:r>
        <w:rPr>
          <w:rFonts w:hint="eastAsia" w:ascii="仿宋_GB2312" w:hAnsi="Times New Roman" w:eastAsia="仿宋_GB2312"/>
          <w:b/>
          <w:sz w:val="32"/>
          <w:szCs w:val="32"/>
          <w:u w:val="single"/>
          <w:lang w:val="en-US" w:eastAsia="zh-CN"/>
        </w:rPr>
        <w:t>9</w:t>
      </w:r>
      <w:r>
        <w:rPr>
          <w:rFonts w:hint="eastAsia" w:ascii="仿宋_GB2312" w:hAnsi="Times New Roman" w:eastAsia="仿宋_GB2312"/>
          <w:b/>
          <w:sz w:val="32"/>
          <w:szCs w:val="32"/>
          <w:u w:val="single"/>
        </w:rPr>
        <w:t>日上午10：00时</w:t>
      </w:r>
      <w:r>
        <w:rPr>
          <w:rFonts w:hint="eastAsia" w:ascii="仿宋_GB2312" w:hAnsi="Times New Roman" w:eastAsia="仿宋_GB2312"/>
          <w:b/>
          <w:sz w:val="32"/>
          <w:szCs w:val="32"/>
          <w:u w:val="single"/>
          <w:lang w:eastAsia="zh-CN"/>
        </w:rPr>
        <w:t>（</w:t>
      </w:r>
      <w:r>
        <w:rPr>
          <w:rFonts w:hint="eastAsia" w:ascii="仿宋_GB2312" w:hAnsi="Times New Roman" w:eastAsia="仿宋_GB2312"/>
          <w:b/>
          <w:sz w:val="32"/>
          <w:szCs w:val="32"/>
          <w:u w:val="single"/>
          <w:lang w:val="en-US" w:eastAsia="zh-CN"/>
        </w:rPr>
        <w:t>注：二次报价后要进行现场确认！</w:t>
      </w:r>
      <w:r>
        <w:rPr>
          <w:rFonts w:hint="eastAsia" w:ascii="仿宋_GB2312" w:hAnsi="Times New Roman" w:eastAsia="仿宋_GB2312"/>
          <w:b/>
          <w:sz w:val="32"/>
          <w:szCs w:val="32"/>
          <w:u w:val="single"/>
          <w:lang w:eastAsia="zh-CN"/>
        </w:rPr>
        <w:t>）</w:t>
      </w:r>
    </w:p>
    <w:p>
      <w:pPr>
        <w:spacing w:line="400" w:lineRule="exact"/>
        <w:rPr>
          <w:rFonts w:hint="eastAsia" w:ascii="仿宋_GB2312" w:hAnsi="Times New Roman" w:eastAsia="仿宋_GB2312"/>
          <w:b/>
          <w:sz w:val="32"/>
          <w:szCs w:val="32"/>
          <w:u w:val="single"/>
        </w:rPr>
      </w:pPr>
      <w:r>
        <w:rPr>
          <w:rFonts w:hint="eastAsia" w:ascii="仿宋_GB2312" w:hAnsi="Times New Roman" w:eastAsia="仿宋_GB2312"/>
          <w:b/>
          <w:sz w:val="32"/>
          <w:szCs w:val="32"/>
          <w:lang w:val="en-US" w:eastAsia="zh-CN"/>
        </w:rPr>
        <w:t>6、</w:t>
      </w:r>
      <w:r>
        <w:rPr>
          <w:rFonts w:hint="eastAsia" w:ascii="仿宋_GB2312" w:hAnsi="Times New Roman" w:eastAsia="仿宋_GB2312"/>
          <w:b/>
          <w:sz w:val="32"/>
          <w:szCs w:val="32"/>
        </w:rPr>
        <w:t>递交</w:t>
      </w:r>
      <w:r>
        <w:rPr>
          <w:rFonts w:hint="eastAsia" w:ascii="仿宋_GB2312" w:hAnsi="Times New Roman" w:eastAsia="仿宋_GB2312"/>
          <w:b/>
          <w:sz w:val="32"/>
          <w:szCs w:val="32"/>
          <w:lang w:val="en-US" w:eastAsia="zh-CN"/>
        </w:rPr>
        <w:t>和开启</w:t>
      </w:r>
      <w:r>
        <w:rPr>
          <w:rFonts w:hint="eastAsia" w:ascii="仿宋_GB2312" w:hAnsi="Times New Roman" w:eastAsia="仿宋_GB2312"/>
          <w:b/>
          <w:sz w:val="32"/>
          <w:szCs w:val="32"/>
        </w:rPr>
        <w:t>响应文件</w:t>
      </w:r>
      <w:r>
        <w:rPr>
          <w:rFonts w:hint="eastAsia" w:ascii="仿宋_GB2312" w:hAnsi="Times New Roman" w:eastAsia="仿宋_GB2312"/>
          <w:b/>
          <w:sz w:val="32"/>
          <w:szCs w:val="32"/>
          <w:lang w:val="en-US" w:eastAsia="zh-CN"/>
        </w:rPr>
        <w:t>及竞争性谈判二次报价</w:t>
      </w:r>
      <w:r>
        <w:rPr>
          <w:rFonts w:hint="eastAsia" w:ascii="仿宋_GB2312" w:hAnsi="Times New Roman" w:eastAsia="仿宋_GB2312"/>
          <w:b/>
          <w:sz w:val="32"/>
          <w:szCs w:val="32"/>
        </w:rPr>
        <w:t>地点：</w:t>
      </w:r>
      <w:r>
        <w:rPr>
          <w:rFonts w:hint="eastAsia" w:ascii="仿宋_GB2312" w:hAnsi="Times New Roman" w:eastAsia="仿宋_GB2312"/>
          <w:b/>
          <w:sz w:val="32"/>
          <w:szCs w:val="32"/>
          <w:u w:val="single"/>
        </w:rPr>
        <w:t>雅安市宝兴县穆坪镇宝兴县住房与城乡建设局会议室</w:t>
      </w:r>
    </w:p>
    <w:p>
      <w:pPr>
        <w:spacing w:line="400" w:lineRule="exact"/>
        <w:rPr>
          <w:rFonts w:hint="eastAsia" w:ascii="仿宋_GB2312" w:hAnsi="Times New Roman" w:eastAsia="仿宋_GB2312"/>
          <w:b/>
          <w:sz w:val="32"/>
          <w:szCs w:val="32"/>
          <w:lang w:val="en-US" w:eastAsia="zh-CN"/>
        </w:rPr>
      </w:pPr>
      <w:r>
        <w:rPr>
          <w:rFonts w:hint="eastAsia" w:ascii="仿宋_GB2312" w:hAnsi="Times New Roman" w:eastAsia="仿宋_GB2312"/>
          <w:b/>
          <w:sz w:val="32"/>
          <w:szCs w:val="32"/>
          <w:lang w:val="en-US" w:eastAsia="zh-CN"/>
        </w:rPr>
        <w:t>二、</w:t>
      </w:r>
      <w:r>
        <w:rPr>
          <w:rFonts w:hint="eastAsia" w:ascii="仿宋_GB2312" w:hAnsi="Times New Roman" w:eastAsia="仿宋_GB2312"/>
          <w:b/>
          <w:sz w:val="32"/>
          <w:szCs w:val="32"/>
        </w:rPr>
        <w:t>资质要求：具有行政主管部门颁发的</w:t>
      </w:r>
      <w:r>
        <w:rPr>
          <w:rFonts w:hint="eastAsia" w:ascii="仿宋_GB2312" w:hAnsi="Times New Roman" w:eastAsia="仿宋_GB2312"/>
          <w:b/>
          <w:sz w:val="32"/>
          <w:szCs w:val="32"/>
          <w:lang w:val="en-US" w:eastAsia="zh-CN"/>
        </w:rPr>
        <w:t>以下资质之一:</w:t>
      </w:r>
    </w:p>
    <w:p>
      <w:pPr>
        <w:spacing w:line="400" w:lineRule="exact"/>
        <w:rPr>
          <w:rFonts w:hint="eastAsia" w:ascii="仿宋_GB2312" w:hAnsi="Times New Roman" w:eastAsia="仿宋_GB2312"/>
          <w:b/>
          <w:sz w:val="32"/>
          <w:szCs w:val="32"/>
          <w:lang w:val="en-US" w:eastAsia="zh-CN"/>
        </w:rPr>
      </w:pPr>
      <w:r>
        <w:rPr>
          <w:rFonts w:hint="eastAsia" w:ascii="仿宋_GB2312" w:hAnsi="Times New Roman" w:eastAsia="仿宋_GB2312"/>
          <w:b/>
          <w:sz w:val="32"/>
          <w:szCs w:val="32"/>
          <w:lang w:val="en-US" w:eastAsia="zh-CN"/>
        </w:rPr>
        <w:t>1、工程勘察综合类甲级。</w:t>
      </w:r>
    </w:p>
    <w:p>
      <w:pPr>
        <w:spacing w:line="400" w:lineRule="exact"/>
        <w:rPr>
          <w:rFonts w:hint="eastAsia" w:ascii="仿宋_GB2312" w:eastAsia="仿宋_GB2312"/>
          <w:b/>
          <w:sz w:val="32"/>
          <w:szCs w:val="32"/>
          <w:lang w:val="en-US" w:eastAsia="zh-CN"/>
        </w:rPr>
      </w:pPr>
      <w:r>
        <w:rPr>
          <w:rFonts w:hint="eastAsia" w:ascii="仿宋_GB2312" w:hAnsi="Times New Roman" w:eastAsia="仿宋_GB2312"/>
          <w:b/>
          <w:sz w:val="32"/>
          <w:szCs w:val="32"/>
          <w:lang w:val="en-US" w:eastAsia="zh-CN"/>
        </w:rPr>
        <w:t>2、工程勘察专业类（必须同时</w:t>
      </w:r>
      <w:r>
        <w:rPr>
          <w:rFonts w:hint="eastAsia" w:ascii="仿宋_GB2312" w:eastAsia="仿宋_GB2312"/>
          <w:b/>
          <w:sz w:val="32"/>
          <w:szCs w:val="32"/>
          <w:lang w:val="en-US" w:eastAsia="zh-CN"/>
        </w:rPr>
        <w:t>具备岩土工程和工程测量）丙级及以上。</w:t>
      </w:r>
    </w:p>
    <w:p>
      <w:pPr>
        <w:spacing w:line="400" w:lineRule="exact"/>
        <w:rPr>
          <w:rFonts w:hint="eastAsia" w:ascii="仿宋_GB2312" w:eastAsia="仿宋_GB2312"/>
          <w:b/>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具有质量技术监督行政机构颁发的计量认证证书（CMA），</w:t>
      </w:r>
      <w:r>
        <w:rPr>
          <w:rFonts w:hint="eastAsia" w:ascii="仿宋_GB2312" w:eastAsia="仿宋_GB2312"/>
          <w:b/>
          <w:sz w:val="32"/>
          <w:szCs w:val="32"/>
          <w:lang w:val="en-US" w:eastAsia="zh-CN"/>
        </w:rPr>
        <w:t>同时</w:t>
      </w:r>
      <w:r>
        <w:rPr>
          <w:rFonts w:hint="eastAsia" w:ascii="仿宋_GB2312" w:eastAsia="仿宋_GB2312"/>
          <w:b/>
          <w:sz w:val="32"/>
          <w:szCs w:val="32"/>
        </w:rPr>
        <w:t>具有建设工程质量检测</w:t>
      </w:r>
      <w:r>
        <w:rPr>
          <w:rFonts w:hint="eastAsia" w:ascii="仿宋_GB2312" w:eastAsia="仿宋_GB2312"/>
          <w:b/>
          <w:sz w:val="32"/>
          <w:szCs w:val="32"/>
          <w:lang w:eastAsia="zh-CN"/>
        </w:rPr>
        <w:t>及基坑与边坡监测</w:t>
      </w:r>
      <w:r>
        <w:rPr>
          <w:rFonts w:hint="eastAsia" w:ascii="仿宋_GB2312" w:eastAsia="仿宋_GB2312"/>
          <w:b/>
          <w:sz w:val="32"/>
          <w:szCs w:val="32"/>
        </w:rPr>
        <w:t>类</w:t>
      </w:r>
      <w:r>
        <w:rPr>
          <w:rFonts w:hint="eastAsia" w:ascii="仿宋_GB2312" w:eastAsia="仿宋_GB2312"/>
          <w:b/>
          <w:sz w:val="32"/>
          <w:szCs w:val="32"/>
          <w:lang w:val="en-US" w:eastAsia="zh-CN"/>
        </w:rPr>
        <w:t>资质</w:t>
      </w:r>
      <w:r>
        <w:rPr>
          <w:rFonts w:hint="eastAsia" w:ascii="仿宋_GB2312" w:eastAsia="仿宋_GB2312"/>
          <w:b/>
          <w:sz w:val="32"/>
          <w:szCs w:val="32"/>
          <w:lang w:eastAsia="zh-CN"/>
        </w:rPr>
        <w:t>，</w:t>
      </w:r>
      <w:r>
        <w:rPr>
          <w:rFonts w:hint="eastAsia" w:ascii="仿宋_GB2312" w:eastAsia="仿宋_GB2312"/>
          <w:b/>
          <w:sz w:val="32"/>
          <w:szCs w:val="32"/>
          <w:lang w:val="en-US" w:eastAsia="zh-CN"/>
        </w:rPr>
        <w:t>且</w:t>
      </w:r>
      <w:r>
        <w:rPr>
          <w:rFonts w:hint="eastAsia" w:ascii="仿宋_GB2312" w:eastAsia="仿宋_GB2312"/>
          <w:b/>
          <w:sz w:val="32"/>
          <w:szCs w:val="32"/>
        </w:rPr>
        <w:t>在试验检测能力表中含有：</w:t>
      </w:r>
      <w:r>
        <w:rPr>
          <w:rFonts w:hint="eastAsia" w:ascii="仿宋_GB2312" w:eastAsia="仿宋_GB2312"/>
          <w:b/>
          <w:sz w:val="32"/>
          <w:szCs w:val="32"/>
          <w:lang w:eastAsia="zh-CN"/>
        </w:rPr>
        <w:t>边坡顶部水平位移</w:t>
      </w:r>
      <w:r>
        <w:rPr>
          <w:rFonts w:hint="eastAsia" w:ascii="仿宋_GB2312" w:eastAsia="仿宋_GB2312"/>
          <w:b/>
          <w:sz w:val="32"/>
          <w:szCs w:val="32"/>
        </w:rPr>
        <w:t>、</w:t>
      </w:r>
      <w:r>
        <w:rPr>
          <w:rFonts w:hint="eastAsia" w:ascii="仿宋_GB2312" w:eastAsia="仿宋_GB2312"/>
          <w:b/>
          <w:sz w:val="32"/>
          <w:szCs w:val="32"/>
          <w:lang w:eastAsia="zh-CN"/>
        </w:rPr>
        <w:t>边坡顶部竖向位移、深层水平位移</w:t>
      </w:r>
      <w:r>
        <w:rPr>
          <w:rFonts w:hint="eastAsia" w:ascii="仿宋_GB2312" w:eastAsia="仿宋_GB2312"/>
          <w:b/>
          <w:sz w:val="32"/>
          <w:szCs w:val="32"/>
        </w:rPr>
        <w:t>及</w:t>
      </w:r>
      <w:r>
        <w:rPr>
          <w:rFonts w:hint="eastAsia" w:ascii="仿宋_GB2312" w:eastAsia="仿宋_GB2312"/>
          <w:b/>
          <w:sz w:val="32"/>
          <w:szCs w:val="32"/>
          <w:lang w:eastAsia="zh-CN"/>
        </w:rPr>
        <w:t>地表沉降等监测</w:t>
      </w:r>
      <w:r>
        <w:rPr>
          <w:rFonts w:hint="eastAsia" w:ascii="仿宋_GB2312" w:eastAsia="仿宋_GB2312"/>
          <w:b/>
          <w:sz w:val="32"/>
          <w:szCs w:val="32"/>
          <w:lang w:val="en-US" w:eastAsia="zh-CN"/>
        </w:rPr>
        <w:t>参数</w:t>
      </w:r>
      <w:r>
        <w:rPr>
          <w:rFonts w:hint="eastAsia" w:ascii="仿宋_GB2312" w:eastAsia="仿宋_GB2312"/>
          <w:b/>
          <w:sz w:val="32"/>
          <w:szCs w:val="32"/>
        </w:rPr>
        <w:t>。</w:t>
      </w:r>
    </w:p>
    <w:p>
      <w:pPr>
        <w:spacing w:line="400" w:lineRule="exact"/>
        <w:rPr>
          <w:rFonts w:hint="default" w:ascii="仿宋_GB2312" w:hAnsi="Times New Roman" w:eastAsia="仿宋_GB2312"/>
          <w:b/>
          <w:sz w:val="32"/>
          <w:szCs w:val="32"/>
          <w:lang w:val="en-US" w:eastAsia="zh-CN"/>
        </w:rPr>
      </w:pPr>
      <w:r>
        <w:rPr>
          <w:rFonts w:hint="eastAsia" w:ascii="仿宋_GB2312" w:eastAsia="仿宋_GB2312"/>
          <w:b/>
          <w:sz w:val="32"/>
          <w:szCs w:val="32"/>
          <w:lang w:val="en-US" w:eastAsia="zh-CN"/>
        </w:rPr>
        <w:t>4、</w:t>
      </w:r>
      <w:r>
        <w:rPr>
          <w:rFonts w:hint="eastAsia" w:ascii="仿宋_GB2312" w:hAnsi="Times New Roman" w:eastAsia="仿宋_GB2312"/>
          <w:b/>
          <w:sz w:val="32"/>
          <w:szCs w:val="32"/>
          <w:lang w:val="en-US" w:eastAsia="zh-CN"/>
        </w:rPr>
        <w:t>测绘专业类乙级及以上。</w:t>
      </w:r>
    </w:p>
    <w:p>
      <w:pPr>
        <w:spacing w:line="400" w:lineRule="exact"/>
        <w:rPr>
          <w:rFonts w:hint="eastAsia" w:ascii="仿宋_GB2312" w:hAnsi="Times New Roman" w:eastAsia="仿宋_GB2312"/>
          <w:b/>
          <w:sz w:val="32"/>
          <w:szCs w:val="32"/>
          <w:lang w:val="en-US" w:eastAsia="zh-CN"/>
        </w:rPr>
      </w:pPr>
      <w:r>
        <w:rPr>
          <w:rFonts w:hint="eastAsia" w:ascii="仿宋_GB2312" w:hAnsi="Times New Roman" w:eastAsia="仿宋_GB2312"/>
          <w:b/>
          <w:sz w:val="32"/>
          <w:szCs w:val="32"/>
          <w:lang w:val="en-US" w:eastAsia="zh-CN"/>
        </w:rPr>
        <w:t>三、其他要求：</w:t>
      </w:r>
    </w:p>
    <w:p>
      <w:pPr>
        <w:spacing w:line="400" w:lineRule="exact"/>
        <w:rPr>
          <w:rFonts w:hint="default" w:ascii="仿宋_GB2312" w:hAnsi="Times New Roman" w:eastAsia="仿宋_GB2312"/>
          <w:b/>
          <w:sz w:val="32"/>
          <w:szCs w:val="32"/>
          <w:lang w:val="en-US" w:eastAsia="zh-CN"/>
        </w:rPr>
      </w:pPr>
      <w:r>
        <w:rPr>
          <w:rFonts w:hint="eastAsia" w:ascii="仿宋_GB2312" w:hAnsi="Times New Roman" w:eastAsia="仿宋_GB2312"/>
          <w:b/>
          <w:sz w:val="32"/>
          <w:szCs w:val="32"/>
          <w:lang w:val="en-US" w:eastAsia="zh-CN"/>
        </w:rPr>
        <w:t>1、本项目在此时间以前发出的</w:t>
      </w:r>
      <w:r>
        <w:rPr>
          <w:rFonts w:hint="eastAsia" w:ascii="仿宋_GB2312" w:hAnsi="Times New Roman" w:eastAsia="仿宋_GB2312"/>
          <w:b/>
          <w:sz w:val="32"/>
          <w:szCs w:val="32"/>
          <w:u w:val="single"/>
          <w:lang w:val="en-US" w:eastAsia="zh-CN"/>
        </w:rPr>
        <w:t>招标文件</w:t>
      </w:r>
      <w:r>
        <w:rPr>
          <w:rFonts w:hint="eastAsia" w:ascii="仿宋_GB2312" w:hAnsi="Times New Roman" w:eastAsia="仿宋_GB2312"/>
          <w:b/>
          <w:sz w:val="32"/>
          <w:szCs w:val="32"/>
          <w:lang w:val="en-US" w:eastAsia="zh-CN"/>
        </w:rPr>
        <w:t>作废。</w:t>
      </w:r>
    </w:p>
    <w:p>
      <w:pPr>
        <w:spacing w:line="400" w:lineRule="exact"/>
        <w:rPr>
          <w:rFonts w:hint="eastAsia" w:ascii="仿宋_GB2312" w:hAnsi="Times New Roman" w:eastAsia="仿宋_GB2312"/>
          <w:b/>
          <w:sz w:val="32"/>
          <w:szCs w:val="32"/>
        </w:rPr>
      </w:pPr>
      <w:r>
        <w:rPr>
          <w:rFonts w:hint="eastAsia" w:ascii="仿宋_GB2312" w:hAnsi="Times New Roman" w:eastAsia="仿宋_GB2312"/>
          <w:b/>
          <w:sz w:val="32"/>
          <w:szCs w:val="32"/>
          <w:lang w:val="en-US" w:eastAsia="zh-CN"/>
        </w:rPr>
        <w:t>2</w:t>
      </w:r>
      <w:r>
        <w:rPr>
          <w:rFonts w:hint="eastAsia" w:ascii="仿宋_GB2312" w:hAnsi="Times New Roman" w:eastAsia="仿宋_GB2312"/>
          <w:b/>
          <w:sz w:val="32"/>
          <w:szCs w:val="32"/>
        </w:rPr>
        <w:t>、本项目不设置最高限价，各个</w:t>
      </w:r>
      <w:r>
        <w:rPr>
          <w:rFonts w:hint="eastAsia" w:ascii="仿宋_GB2312" w:hAnsi="Times New Roman" w:eastAsia="仿宋_GB2312"/>
          <w:b/>
          <w:sz w:val="32"/>
          <w:szCs w:val="32"/>
          <w:lang w:val="en-US" w:eastAsia="zh-CN"/>
        </w:rPr>
        <w:t>被邀请</w:t>
      </w:r>
      <w:r>
        <w:rPr>
          <w:rFonts w:hint="eastAsia" w:ascii="仿宋_GB2312" w:hAnsi="Times New Roman" w:eastAsia="仿宋_GB2312"/>
          <w:b/>
          <w:sz w:val="32"/>
          <w:szCs w:val="32"/>
        </w:rPr>
        <w:t>人自主报价</w:t>
      </w:r>
      <w:r>
        <w:rPr>
          <w:rFonts w:hint="eastAsia" w:ascii="仿宋_GB2312" w:hAnsi="Times New Roman" w:eastAsia="仿宋_GB2312"/>
          <w:b/>
          <w:sz w:val="32"/>
          <w:szCs w:val="32"/>
          <w:lang w:eastAsia="zh-CN"/>
        </w:rPr>
        <w:t>、</w:t>
      </w:r>
      <w:r>
        <w:rPr>
          <w:rFonts w:hint="eastAsia" w:ascii="仿宋_GB2312" w:hAnsi="Times New Roman" w:eastAsia="仿宋_GB2312"/>
          <w:b/>
          <w:sz w:val="32"/>
          <w:szCs w:val="32"/>
          <w:lang w:val="en-US" w:eastAsia="zh-CN"/>
        </w:rPr>
        <w:t>承担谈判费用，</w:t>
      </w:r>
      <w:r>
        <w:rPr>
          <w:rFonts w:hint="eastAsia" w:ascii="仿宋_GB2312" w:hAnsi="Times New Roman" w:eastAsia="仿宋_GB2312"/>
          <w:b/>
          <w:sz w:val="32"/>
          <w:szCs w:val="32"/>
        </w:rPr>
        <w:t>资金来源</w:t>
      </w:r>
      <w:r>
        <w:rPr>
          <w:rFonts w:hint="eastAsia" w:ascii="仿宋_GB2312" w:hAnsi="Times New Roman" w:eastAsia="仿宋_GB2312"/>
          <w:b/>
          <w:sz w:val="32"/>
          <w:szCs w:val="32"/>
          <w:lang w:val="en-US" w:eastAsia="zh-CN"/>
        </w:rPr>
        <w:t>为世界银行贷款</w:t>
      </w:r>
      <w:r>
        <w:rPr>
          <w:rFonts w:hint="eastAsia" w:ascii="仿宋_GB2312" w:hAnsi="Times New Roman" w:eastAsia="仿宋_GB2312"/>
          <w:b/>
          <w:sz w:val="32"/>
          <w:szCs w:val="32"/>
        </w:rPr>
        <w:t>资金。</w:t>
      </w:r>
    </w:p>
    <w:p>
      <w:pPr>
        <w:spacing w:line="400" w:lineRule="exact"/>
        <w:rPr>
          <w:rFonts w:hint="eastAsia" w:ascii="仿宋_GB2312" w:hAnsi="Times New Roman" w:eastAsia="仿宋_GB2312"/>
          <w:b/>
          <w:sz w:val="32"/>
          <w:szCs w:val="32"/>
        </w:rPr>
      </w:pPr>
      <w:r>
        <w:rPr>
          <w:rFonts w:hint="eastAsia" w:ascii="仿宋_GB2312" w:hAnsi="Times New Roman" w:eastAsia="仿宋_GB2312"/>
          <w:b/>
          <w:sz w:val="32"/>
          <w:szCs w:val="32"/>
          <w:lang w:val="en-US" w:eastAsia="zh-CN"/>
        </w:rPr>
        <w:t>3、</w:t>
      </w:r>
      <w:r>
        <w:rPr>
          <w:rFonts w:hint="eastAsia" w:ascii="仿宋_GB2312" w:hAnsi="Times New Roman" w:eastAsia="仿宋_GB2312"/>
          <w:b/>
          <w:sz w:val="32"/>
          <w:szCs w:val="32"/>
        </w:rPr>
        <w:t>商邀请方式</w:t>
      </w:r>
      <w:r>
        <w:rPr>
          <w:rFonts w:hint="eastAsia" w:ascii="仿宋_GB2312" w:hAnsi="Times New Roman" w:eastAsia="仿宋_GB2312"/>
          <w:b/>
          <w:sz w:val="32"/>
          <w:szCs w:val="32"/>
          <w:lang w:eastAsia="zh-CN"/>
        </w:rPr>
        <w:t>：</w:t>
      </w:r>
      <w:r>
        <w:rPr>
          <w:rFonts w:hint="eastAsia" w:ascii="仿宋_GB2312" w:hAnsi="Times New Roman" w:eastAsia="仿宋_GB2312"/>
          <w:b/>
          <w:sz w:val="32"/>
          <w:szCs w:val="32"/>
        </w:rPr>
        <w:t>本次</w:t>
      </w:r>
      <w:r>
        <w:rPr>
          <w:rFonts w:hint="eastAsia" w:ascii="仿宋_GB2312" w:hAnsi="Times New Roman" w:eastAsia="仿宋_GB2312"/>
          <w:b/>
          <w:sz w:val="32"/>
          <w:szCs w:val="32"/>
          <w:u w:val="single"/>
        </w:rPr>
        <w:t>竞争性谈判</w:t>
      </w:r>
      <w:r>
        <w:rPr>
          <w:rFonts w:hint="eastAsia" w:ascii="仿宋_GB2312" w:hAnsi="Times New Roman" w:eastAsia="仿宋_GB2312"/>
          <w:b/>
          <w:sz w:val="32"/>
          <w:szCs w:val="32"/>
          <w:u w:val="single"/>
          <w:lang w:val="en-US" w:eastAsia="zh-CN"/>
        </w:rPr>
        <w:t>文件</w:t>
      </w:r>
      <w:r>
        <w:rPr>
          <w:rFonts w:hint="eastAsia" w:ascii="仿宋_GB2312" w:hAnsi="Times New Roman" w:eastAsia="仿宋_GB2312"/>
          <w:b/>
          <w:sz w:val="32"/>
          <w:szCs w:val="32"/>
          <w:lang w:val="en-US" w:eastAsia="zh-CN"/>
        </w:rPr>
        <w:t>将以电子邮件传递给被邀请人，并在</w:t>
      </w:r>
      <w:r>
        <w:rPr>
          <w:rFonts w:hint="eastAsia" w:ascii="仿宋_GB2312" w:hAnsi="Times New Roman" w:eastAsia="仿宋_GB2312"/>
          <w:b/>
          <w:sz w:val="32"/>
          <w:szCs w:val="32"/>
        </w:rPr>
        <w:t>华鸿建设集团有限公司网上发布。</w:t>
      </w:r>
    </w:p>
    <w:p>
      <w:pPr>
        <w:spacing w:line="400" w:lineRule="exact"/>
        <w:rPr>
          <w:rFonts w:hint="eastAsia" w:ascii="仿宋_GB2312" w:hAnsi="Times New Roman" w:eastAsia="仿宋_GB2312"/>
          <w:b/>
          <w:sz w:val="32"/>
          <w:szCs w:val="32"/>
        </w:rPr>
      </w:pPr>
      <w:r>
        <w:rPr>
          <w:rFonts w:hint="eastAsia" w:ascii="仿宋_GB2312" w:hAnsi="Times New Roman" w:eastAsia="仿宋_GB2312"/>
          <w:b/>
          <w:sz w:val="32"/>
          <w:szCs w:val="32"/>
          <w:lang w:val="en-US" w:eastAsia="zh-CN"/>
        </w:rPr>
        <w:t>4</w:t>
      </w:r>
      <w:r>
        <w:rPr>
          <w:rFonts w:hint="eastAsia" w:ascii="仿宋_GB2312" w:hAnsi="Times New Roman" w:eastAsia="仿宋_GB2312"/>
          <w:b/>
          <w:sz w:val="32"/>
          <w:szCs w:val="32"/>
        </w:rPr>
        <w:t>、</w:t>
      </w:r>
      <w:r>
        <w:rPr>
          <w:rFonts w:hint="eastAsia" w:ascii="仿宋_GB2312" w:hAnsi="Times New Roman" w:eastAsia="仿宋_GB2312"/>
          <w:b/>
          <w:sz w:val="32"/>
          <w:szCs w:val="32"/>
          <w:lang w:val="en-US" w:eastAsia="zh-CN"/>
        </w:rPr>
        <w:t>响应文件</w:t>
      </w:r>
      <w:r>
        <w:rPr>
          <w:rFonts w:hint="eastAsia" w:ascii="仿宋_GB2312" w:hAnsi="Times New Roman" w:eastAsia="仿宋_GB2312"/>
          <w:b/>
          <w:sz w:val="32"/>
          <w:szCs w:val="32"/>
        </w:rPr>
        <w:t>份数：壹份正本，贰份副本，提供电子文档光盘或者U盘壹份。</w:t>
      </w:r>
    </w:p>
    <w:p>
      <w:pPr>
        <w:spacing w:line="400" w:lineRule="exact"/>
        <w:rPr>
          <w:rFonts w:hint="default" w:ascii="仿宋_GB2312" w:hAnsi="Times New Roman" w:eastAsia="仿宋_GB2312"/>
          <w:b/>
          <w:sz w:val="32"/>
          <w:szCs w:val="32"/>
          <w:lang w:val="en-US" w:eastAsia="zh-CN"/>
        </w:rPr>
      </w:pPr>
      <w:r>
        <w:rPr>
          <w:rFonts w:hint="eastAsia" w:ascii="仿宋_GB2312" w:hAnsi="Times New Roman" w:eastAsia="仿宋_GB2312"/>
          <w:b/>
          <w:sz w:val="32"/>
          <w:szCs w:val="32"/>
          <w:lang w:val="en-US" w:eastAsia="zh-CN"/>
        </w:rPr>
        <w:t>5、重要声明：被邀请完全理解本项目谈判</w:t>
      </w:r>
      <w:r>
        <w:rPr>
          <w:rFonts w:hint="eastAsia" w:ascii="仿宋_GB2312" w:hAnsi="Times New Roman" w:eastAsia="仿宋_GB2312"/>
          <w:b/>
          <w:sz w:val="32"/>
          <w:szCs w:val="32"/>
        </w:rPr>
        <w:t>结束后，</w:t>
      </w:r>
      <w:r>
        <w:rPr>
          <w:rFonts w:hint="eastAsia" w:ascii="仿宋_GB2312" w:hAnsi="Times New Roman" w:eastAsia="仿宋_GB2312"/>
          <w:b/>
          <w:sz w:val="32"/>
          <w:szCs w:val="32"/>
          <w:lang w:val="en-US" w:eastAsia="zh-CN"/>
        </w:rPr>
        <w:t>项目业主等单位</w:t>
      </w:r>
      <w:r>
        <w:rPr>
          <w:rFonts w:hint="eastAsia" w:ascii="仿宋_GB2312" w:hAnsi="Times New Roman" w:eastAsia="仿宋_GB2312"/>
          <w:b/>
          <w:sz w:val="32"/>
          <w:szCs w:val="32"/>
        </w:rPr>
        <w:t>不对未</w:t>
      </w:r>
      <w:r>
        <w:rPr>
          <w:rFonts w:hint="eastAsia" w:ascii="仿宋_GB2312" w:hAnsi="Times New Roman" w:eastAsia="仿宋_GB2312"/>
          <w:b/>
          <w:sz w:val="32"/>
          <w:szCs w:val="32"/>
          <w:lang w:val="en-US" w:eastAsia="zh-CN"/>
        </w:rPr>
        <w:t>中标</w:t>
      </w:r>
      <w:r>
        <w:rPr>
          <w:rFonts w:hint="eastAsia" w:ascii="仿宋_GB2312" w:hAnsi="Times New Roman" w:eastAsia="仿宋_GB2312"/>
          <w:b/>
          <w:sz w:val="32"/>
          <w:szCs w:val="32"/>
        </w:rPr>
        <w:t>人做任何解释</w:t>
      </w:r>
      <w:r>
        <w:rPr>
          <w:rFonts w:hint="eastAsia" w:ascii="仿宋_GB2312" w:hAnsi="Times New Roman" w:eastAsia="仿宋_GB2312"/>
          <w:b/>
          <w:sz w:val="32"/>
          <w:szCs w:val="32"/>
          <w:lang w:eastAsia="zh-CN"/>
        </w:rPr>
        <w:t>，</w:t>
      </w:r>
      <w:r>
        <w:rPr>
          <w:rFonts w:hint="eastAsia" w:ascii="仿宋_GB2312" w:hAnsi="Times New Roman" w:eastAsia="仿宋_GB2312"/>
          <w:b/>
          <w:sz w:val="32"/>
          <w:szCs w:val="32"/>
          <w:lang w:val="en-US" w:eastAsia="zh-CN"/>
        </w:rPr>
        <w:t>同时被邀请</w:t>
      </w:r>
      <w:r>
        <w:rPr>
          <w:rFonts w:hint="eastAsia" w:ascii="仿宋_GB2312" w:eastAsia="仿宋_GB2312"/>
          <w:b/>
          <w:sz w:val="32"/>
          <w:szCs w:val="32"/>
          <w:lang w:val="en-US" w:eastAsia="zh-CN"/>
        </w:rPr>
        <w:t>人</w:t>
      </w:r>
      <w:r>
        <w:rPr>
          <w:rFonts w:hint="eastAsia" w:ascii="仿宋_GB2312" w:hAnsi="Times New Roman" w:eastAsia="仿宋_GB2312"/>
          <w:b/>
          <w:sz w:val="32"/>
          <w:szCs w:val="32"/>
          <w:lang w:val="en-US" w:eastAsia="zh-CN"/>
        </w:rPr>
        <w:t>自愿放弃一切投诉、申诉权力。</w:t>
      </w:r>
    </w:p>
    <w:p>
      <w:pPr>
        <w:spacing w:line="400" w:lineRule="exact"/>
        <w:rPr>
          <w:rFonts w:hint="eastAsia" w:ascii="仿宋_GB2312" w:eastAsia="仿宋_GB2312"/>
          <w:b/>
          <w:sz w:val="32"/>
          <w:szCs w:val="32"/>
        </w:rPr>
      </w:pPr>
      <w:r>
        <w:rPr>
          <w:rFonts w:hint="eastAsia" w:ascii="仿宋_GB2312" w:eastAsia="仿宋_GB2312"/>
          <w:b/>
          <w:sz w:val="32"/>
          <w:szCs w:val="32"/>
          <w:lang w:val="en-US" w:eastAsia="zh-CN"/>
        </w:rPr>
        <w:t>6</w:t>
      </w:r>
      <w:r>
        <w:rPr>
          <w:rFonts w:hint="eastAsia" w:ascii="仿宋_GB2312" w:eastAsia="仿宋_GB2312"/>
          <w:b/>
          <w:sz w:val="32"/>
          <w:szCs w:val="32"/>
        </w:rPr>
        <w:t>、项目负责人：李永禄；联系人：刘军</w:t>
      </w:r>
      <w:r>
        <w:rPr>
          <w:rFonts w:hint="eastAsia" w:ascii="仿宋_GB2312" w:eastAsia="仿宋_GB2312"/>
          <w:b/>
          <w:sz w:val="32"/>
          <w:szCs w:val="32"/>
          <w:lang w:eastAsia="zh-CN"/>
        </w:rPr>
        <w:t>、</w:t>
      </w:r>
      <w:r>
        <w:rPr>
          <w:rFonts w:hint="eastAsia" w:ascii="仿宋_GB2312" w:eastAsia="仿宋_GB2312"/>
          <w:b/>
          <w:sz w:val="32"/>
          <w:szCs w:val="32"/>
        </w:rPr>
        <w:t>电话：13880668257。</w:t>
      </w:r>
    </w:p>
    <w:p>
      <w:pPr>
        <w:spacing w:line="400" w:lineRule="exact"/>
        <w:rPr>
          <w:rFonts w:hint="eastAsia" w:ascii="仿宋_GB2312" w:eastAsia="仿宋_GB2312"/>
          <w:b/>
          <w:color w:val="000000"/>
          <w:sz w:val="32"/>
          <w:szCs w:val="32"/>
        </w:rPr>
      </w:pPr>
      <w:r>
        <w:rPr>
          <w:rFonts w:hint="eastAsia" w:ascii="仿宋_GB2312" w:eastAsia="仿宋_GB2312"/>
          <w:b/>
          <w:color w:val="000000"/>
          <w:sz w:val="32"/>
          <w:szCs w:val="32"/>
        </w:rPr>
        <w:t>　　</w:t>
      </w:r>
    </w:p>
    <w:p>
      <w:pPr>
        <w:spacing w:line="400" w:lineRule="exact"/>
        <w:ind w:right="963"/>
        <w:jc w:val="left"/>
        <w:rPr>
          <w:rFonts w:ascii="仿宋_GB2312" w:eastAsia="仿宋_GB2312"/>
          <w:b/>
          <w:color w:val="000000"/>
          <w:sz w:val="32"/>
          <w:szCs w:val="32"/>
        </w:rPr>
      </w:pPr>
    </w:p>
    <w:p>
      <w:pPr>
        <w:spacing w:line="400" w:lineRule="exact"/>
        <w:rPr>
          <w:rFonts w:ascii="仿宋_GB2312" w:eastAsia="仿宋_GB2312"/>
          <w:b/>
          <w:color w:val="000000"/>
          <w:sz w:val="32"/>
          <w:szCs w:val="32"/>
        </w:rPr>
      </w:pPr>
    </w:p>
    <w:p>
      <w:pPr>
        <w:spacing w:line="400" w:lineRule="exact"/>
        <w:rPr>
          <w:rFonts w:ascii="仿宋_GB2312" w:eastAsia="仿宋_GB2312"/>
          <w:b/>
          <w:color w:val="000000"/>
          <w:sz w:val="32"/>
          <w:szCs w:val="32"/>
        </w:rPr>
      </w:pPr>
    </w:p>
    <w:p>
      <w:pPr>
        <w:spacing w:line="400" w:lineRule="exact"/>
        <w:ind w:firstLine="3213" w:firstLineChars="1000"/>
        <w:rPr>
          <w:rFonts w:hint="eastAsia" w:ascii="仿宋_GB2312" w:eastAsia="仿宋_GB2312"/>
          <w:b/>
          <w:color w:val="000000"/>
          <w:sz w:val="32"/>
          <w:szCs w:val="32"/>
        </w:rPr>
      </w:pPr>
      <w:r>
        <w:rPr>
          <w:rFonts w:hint="eastAsia" w:ascii="仿宋_GB2312" w:eastAsia="仿宋_GB2312"/>
          <w:b/>
          <w:color w:val="000000"/>
          <w:sz w:val="32"/>
          <w:szCs w:val="32"/>
          <w:lang w:val="en-US" w:eastAsia="zh-CN"/>
        </w:rPr>
        <w:t>项目业主</w:t>
      </w:r>
      <w:r>
        <w:rPr>
          <w:rFonts w:hint="eastAsia" w:ascii="仿宋_GB2312" w:eastAsia="仿宋_GB2312"/>
          <w:b/>
          <w:color w:val="000000"/>
          <w:sz w:val="32"/>
          <w:szCs w:val="32"/>
        </w:rPr>
        <w:t>：华鸿建设集团有限公司</w:t>
      </w:r>
    </w:p>
    <w:p>
      <w:pPr>
        <w:spacing w:line="400" w:lineRule="exact"/>
        <w:ind w:firstLine="3534" w:firstLineChars="1100"/>
        <w:rPr>
          <w:rFonts w:hint="eastAsia" w:ascii="仿宋_GB2312" w:eastAsia="仿宋_GB2312"/>
          <w:b/>
          <w:color w:val="000000"/>
          <w:sz w:val="32"/>
          <w:szCs w:val="32"/>
        </w:rPr>
      </w:pPr>
      <w:r>
        <w:rPr>
          <w:rFonts w:hint="eastAsia" w:ascii="仿宋_GB2312" w:eastAsia="仿宋_GB2312"/>
          <w:b/>
          <w:color w:val="000000"/>
          <w:sz w:val="32"/>
          <w:szCs w:val="32"/>
        </w:rPr>
        <w:t>世行贷款芦山地震灾后恢复重建</w:t>
      </w:r>
    </w:p>
    <w:p>
      <w:pPr>
        <w:spacing w:line="400" w:lineRule="exact"/>
        <w:ind w:firstLine="3855" w:firstLineChars="1200"/>
        <w:rPr>
          <w:rFonts w:hint="eastAsia" w:ascii="仿宋_GB2312" w:eastAsia="仿宋_GB2312"/>
          <w:b/>
          <w:color w:val="000000"/>
          <w:sz w:val="32"/>
          <w:szCs w:val="32"/>
        </w:rPr>
      </w:pPr>
      <w:r>
        <w:rPr>
          <w:rFonts w:hint="eastAsia" w:ascii="仿宋_GB2312" w:eastAsia="仿宋_GB2312"/>
          <w:b/>
          <w:color w:val="000000"/>
          <w:sz w:val="32"/>
          <w:szCs w:val="32"/>
        </w:rPr>
        <w:t>宝兴县城镇基础设施项目部</w:t>
      </w:r>
    </w:p>
    <w:p>
      <w:pPr>
        <w:spacing w:line="400" w:lineRule="exact"/>
        <w:ind w:firstLine="4498" w:firstLineChars="1400"/>
        <w:rPr>
          <w:rFonts w:hint="eastAsia" w:ascii="仿宋_GB2312" w:eastAsia="仿宋_GB2312"/>
          <w:b/>
          <w:color w:val="000000"/>
          <w:sz w:val="32"/>
          <w:szCs w:val="32"/>
        </w:rPr>
      </w:pPr>
      <w:r>
        <w:rPr>
          <w:rFonts w:hint="eastAsia" w:ascii="仿宋_GB2312" w:eastAsia="仿宋_GB2312"/>
          <w:b/>
          <w:color w:val="000000"/>
          <w:sz w:val="32"/>
          <w:szCs w:val="32"/>
        </w:rPr>
        <w:t>2020年</w:t>
      </w:r>
      <w:r>
        <w:rPr>
          <w:rFonts w:hint="eastAsia" w:ascii="仿宋_GB2312" w:eastAsia="仿宋_GB2312"/>
          <w:b/>
          <w:color w:val="000000"/>
          <w:sz w:val="32"/>
          <w:szCs w:val="32"/>
          <w:lang w:val="en-US" w:eastAsia="zh-CN"/>
        </w:rPr>
        <w:t>4</w:t>
      </w:r>
      <w:r>
        <w:rPr>
          <w:rFonts w:hint="eastAsia" w:ascii="仿宋_GB2312" w:eastAsia="仿宋_GB2312"/>
          <w:b/>
          <w:color w:val="000000"/>
          <w:sz w:val="32"/>
          <w:szCs w:val="32"/>
        </w:rPr>
        <w:t>月</w:t>
      </w:r>
      <w:r>
        <w:rPr>
          <w:rFonts w:hint="eastAsia" w:ascii="仿宋_GB2312" w:eastAsia="仿宋_GB2312"/>
          <w:b/>
          <w:color w:val="000000"/>
          <w:sz w:val="32"/>
          <w:szCs w:val="32"/>
          <w:lang w:val="en-US" w:eastAsia="zh-CN"/>
        </w:rPr>
        <w:t>7</w:t>
      </w:r>
      <w:r>
        <w:rPr>
          <w:rFonts w:hint="eastAsia" w:ascii="仿宋_GB2312" w:eastAsia="仿宋_GB2312"/>
          <w:b/>
          <w:color w:val="000000"/>
          <w:sz w:val="32"/>
          <w:szCs w:val="32"/>
        </w:rPr>
        <w:t>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8A08A"/>
    <w:multiLevelType w:val="singleLevel"/>
    <w:tmpl w:val="91F8A08A"/>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D67B1"/>
    <w:rsid w:val="0A0D6131"/>
    <w:rsid w:val="0C790271"/>
    <w:rsid w:val="1351072D"/>
    <w:rsid w:val="1594353C"/>
    <w:rsid w:val="20E074B9"/>
    <w:rsid w:val="26B0656E"/>
    <w:rsid w:val="48E91376"/>
    <w:rsid w:val="509805B9"/>
    <w:rsid w:val="538D67B1"/>
    <w:rsid w:val="5480696F"/>
    <w:rsid w:val="5598676B"/>
    <w:rsid w:val="58911EC8"/>
    <w:rsid w:val="69180B42"/>
    <w:rsid w:val="70430E3F"/>
    <w:rsid w:val="7C0A1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2020-04-07T01:31:00Z</dcterms:created>
  <dc:creator>牛牛，牛牛</dc:creator>
  <cp:lastModifiedBy>Administrator</cp:lastModifiedBy>
  <dcterms:modified xsi:type="dcterms:W3CDTF">2020-04-07T08:27:51Z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